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16C1D" w14:textId="77777777" w:rsidR="00C56E4B" w:rsidRPr="00C56E4B" w:rsidRDefault="00C56E4B" w:rsidP="00BD2C2E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Arial Narrow" w:eastAsia="Times New Roman" w:hAnsi="Arial Narrow" w:cs="Times New Roman"/>
          <w:bCs/>
          <w:sz w:val="40"/>
          <w:szCs w:val="40"/>
          <w:lang w:val="ro-RO" w:eastAsia="ro-RO"/>
        </w:rPr>
      </w:pPr>
      <w:bookmarkStart w:id="0" w:name="_Hlk182498883"/>
      <w:r w:rsidRPr="00C56E4B">
        <w:rPr>
          <w:rFonts w:ascii="Arial Narrow" w:eastAsia="Times New Roman" w:hAnsi="Arial Narrow" w:cs="Times New Roman"/>
          <w:bCs/>
          <w:sz w:val="40"/>
          <w:szCs w:val="40"/>
          <w:lang w:val="ro-RO" w:eastAsia="ro-RO"/>
        </w:rPr>
        <w:t>R   O   M   Â   N   I   A</w:t>
      </w:r>
    </w:p>
    <w:p w14:paraId="540D3FD8" w14:textId="1E5BBF4F" w:rsidR="00C56E4B" w:rsidRPr="00C56E4B" w:rsidRDefault="00C56E4B" w:rsidP="00BD2C2E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Arial Narrow" w:eastAsia="Times New Roman" w:hAnsi="Arial Narrow" w:cs="Times New Roman"/>
          <w:b/>
          <w:sz w:val="40"/>
          <w:szCs w:val="40"/>
          <w:lang w:val="ro-RO" w:eastAsia="ro-RO"/>
        </w:rPr>
      </w:pPr>
      <w:r w:rsidRPr="00C56E4B">
        <w:rPr>
          <w:rFonts w:ascii="Arial Narrow" w:eastAsia="Times New Roman" w:hAnsi="Arial Narrow" w:cs="Times New Roman"/>
          <w:bCs/>
          <w:sz w:val="40"/>
          <w:szCs w:val="40"/>
          <w:lang w:val="ro-RO" w:eastAsia="ro-RO"/>
        </w:rPr>
        <w:t>JUDEŢUL  VASLUI - COMUNA</w:t>
      </w:r>
      <w:r w:rsidRPr="00C56E4B">
        <w:rPr>
          <w:rFonts w:ascii="Arial Narrow" w:eastAsia="Times New Roman" w:hAnsi="Arial Narrow" w:cs="Times New Roman"/>
          <w:b/>
          <w:sz w:val="40"/>
          <w:szCs w:val="40"/>
          <w:lang w:val="ro-RO" w:eastAsia="ro-RO"/>
        </w:rPr>
        <w:t xml:space="preserve">   MICLEŞTI</w:t>
      </w:r>
    </w:p>
    <w:p w14:paraId="1B571ADC" w14:textId="40C6FE69" w:rsidR="00C56E4B" w:rsidRPr="00C56E4B" w:rsidRDefault="00C56E4B" w:rsidP="00BD2C2E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Arial Narrow" w:eastAsia="Times New Roman" w:hAnsi="Arial Narrow" w:cs="Times New Roman"/>
          <w:bCs/>
          <w:sz w:val="40"/>
          <w:szCs w:val="40"/>
          <w:lang w:val="ro-RO" w:eastAsia="ro-RO"/>
        </w:rPr>
      </w:pPr>
      <w:r w:rsidRPr="00C56E4B">
        <w:rPr>
          <w:rFonts w:ascii="Arial Narrow" w:eastAsia="Times New Roman" w:hAnsi="Arial Narrow" w:cs="Times New Roman"/>
          <w:bCs/>
          <w:sz w:val="40"/>
          <w:szCs w:val="40"/>
          <w:lang w:val="ro-RO" w:eastAsia="ro-RO"/>
        </w:rPr>
        <w:t>P R I M Ă R I A</w:t>
      </w:r>
    </w:p>
    <w:p w14:paraId="77AE3825" w14:textId="77777777" w:rsidR="00C56E4B" w:rsidRPr="00C56E4B" w:rsidRDefault="00C56E4B" w:rsidP="00BD2C2E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Arial Narrow" w:eastAsia="Times New Roman" w:hAnsi="Arial Narrow" w:cs="Times New Roman"/>
          <w:bCs/>
          <w:sz w:val="40"/>
          <w:szCs w:val="40"/>
          <w:lang w:val="ro-RO" w:eastAsia="ro-RO"/>
        </w:rPr>
      </w:pPr>
      <w:r w:rsidRPr="00C56E4B">
        <w:rPr>
          <w:rFonts w:ascii="Arial Narrow" w:eastAsia="Times New Roman" w:hAnsi="Arial Narrow" w:cs="Times New Roman"/>
          <w:bCs/>
          <w:sz w:val="40"/>
          <w:szCs w:val="40"/>
          <w:lang w:val="ro-RO" w:eastAsia="ro-RO"/>
        </w:rPr>
        <w:t>Tel. 0235/348135, Fax. 0235/348195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06"/>
        <w:gridCol w:w="3005"/>
        <w:gridCol w:w="3005"/>
      </w:tblGrid>
      <w:tr w:rsidR="00C56E4B" w:rsidRPr="00C56E4B" w14:paraId="50A61C20" w14:textId="77777777" w:rsidTr="00BD2C2E">
        <w:trPr>
          <w:trHeight w:val="70"/>
          <w:jc w:val="center"/>
        </w:trPr>
        <w:tc>
          <w:tcPr>
            <w:tcW w:w="3006" w:type="dxa"/>
            <w:shd w:val="clear" w:color="auto" w:fill="0000FF"/>
          </w:tcPr>
          <w:p w14:paraId="0E899B01" w14:textId="77777777" w:rsidR="00C56E4B" w:rsidRPr="00C56E4B" w:rsidRDefault="00C56E4B" w:rsidP="00BD2C2E">
            <w:pPr>
              <w:tabs>
                <w:tab w:val="center" w:pos="4320"/>
                <w:tab w:val="right" w:pos="86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6"/>
                <w:szCs w:val="6"/>
                <w:lang w:val="ro-RO" w:eastAsia="ro-RO"/>
              </w:rPr>
            </w:pPr>
          </w:p>
        </w:tc>
        <w:tc>
          <w:tcPr>
            <w:tcW w:w="3005" w:type="dxa"/>
            <w:shd w:val="clear" w:color="auto" w:fill="FFFF00"/>
          </w:tcPr>
          <w:p w14:paraId="500C36ED" w14:textId="77777777" w:rsidR="00C56E4B" w:rsidRPr="00C56E4B" w:rsidRDefault="00C56E4B" w:rsidP="00BD2C2E">
            <w:pPr>
              <w:tabs>
                <w:tab w:val="center" w:pos="4320"/>
                <w:tab w:val="right" w:pos="86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6"/>
                <w:szCs w:val="6"/>
                <w:lang w:val="ro-RO" w:eastAsia="ro-RO"/>
              </w:rPr>
            </w:pPr>
          </w:p>
        </w:tc>
        <w:tc>
          <w:tcPr>
            <w:tcW w:w="3005" w:type="dxa"/>
            <w:shd w:val="clear" w:color="auto" w:fill="FF0000"/>
          </w:tcPr>
          <w:p w14:paraId="7FA3F976" w14:textId="77777777" w:rsidR="00C56E4B" w:rsidRPr="00C56E4B" w:rsidRDefault="00C56E4B" w:rsidP="00BD2C2E">
            <w:pPr>
              <w:tabs>
                <w:tab w:val="center" w:pos="4320"/>
                <w:tab w:val="right" w:pos="86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6"/>
                <w:szCs w:val="6"/>
                <w:lang w:val="ro-RO" w:eastAsia="ro-RO"/>
              </w:rPr>
            </w:pPr>
          </w:p>
        </w:tc>
      </w:tr>
    </w:tbl>
    <w:bookmarkEnd w:id="0"/>
    <w:p w14:paraId="5E579B52" w14:textId="32F19D44" w:rsidR="00872AD7" w:rsidRPr="00872AD7" w:rsidRDefault="00872AD7" w:rsidP="00BD2C2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</w:pP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D I S P O Z I Ț I A   NR.</w:t>
      </w:r>
      <w:r w:rsidR="00B533AE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127</w:t>
      </w:r>
      <w:r w:rsidR="00C56E4B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din </w:t>
      </w:r>
      <w:r w:rsidR="00B533AE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1</w:t>
      </w:r>
      <w:r w:rsidR="00D0145A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8</w:t>
      </w:r>
      <w:r w:rsidR="00C56E4B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.</w:t>
      </w:r>
      <w:r w:rsidR="00D0145A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0</w:t>
      </w:r>
      <w:r w:rsidR="00B533AE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6</w:t>
      </w:r>
      <w:r w:rsidR="00C56E4B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.202</w:t>
      </w:r>
      <w:r w:rsidR="00D0145A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6</w:t>
      </w:r>
    </w:p>
    <w:p w14:paraId="30B2A35F" w14:textId="46F3ABB7" w:rsidR="004C3D66" w:rsidRDefault="004C3D66" w:rsidP="00BD2C2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  <w:lang w:val="en-GB"/>
          <w14:ligatures w14:val="standardContextual"/>
        </w:rPr>
      </w:pPr>
      <w:r w:rsidRPr="004C3D66">
        <w:rPr>
          <w:rFonts w:ascii="Times New Roman" w:eastAsia="Calibri" w:hAnsi="Times New Roman" w:cs="Times New Roman"/>
          <w:b/>
          <w:bCs/>
          <w:kern w:val="2"/>
          <w:sz w:val="24"/>
          <w:szCs w:val="24"/>
          <w:lang w:val="en-GB"/>
          <w14:ligatures w14:val="standardContextual"/>
        </w:rPr>
        <w:t>privind aprobarea organizării şi exercitării controlului financiar preventiv propriu la nivelul Comunei Miclești, județul Vaslui</w:t>
      </w:r>
    </w:p>
    <w:p w14:paraId="185B3B7A" w14:textId="77777777" w:rsidR="00DF5E27" w:rsidRPr="00DF5E27" w:rsidRDefault="00DF5E27" w:rsidP="00BD2C2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DF5E27">
        <w:rPr>
          <w:rFonts w:ascii="Times New Roman" w:hAnsi="Times New Roman"/>
          <w:b/>
          <w:sz w:val="24"/>
          <w:szCs w:val="24"/>
        </w:rPr>
        <w:t>Având în vedere:</w:t>
      </w:r>
    </w:p>
    <w:p w14:paraId="7F056A0B" w14:textId="77777777" w:rsidR="00DF5E27" w:rsidRPr="00DF5E27" w:rsidRDefault="00DF5E27" w:rsidP="00BD2C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E27">
        <w:rPr>
          <w:rFonts w:ascii="Times New Roman" w:hAnsi="Times New Roman"/>
          <w:sz w:val="24"/>
          <w:szCs w:val="24"/>
        </w:rPr>
        <w:t>- Ordinul nr. 923/2014 pentru aprobarea Normelor metodologice generale referitoare la exercitarea controlului financiar preventiv şi a Codului specific de norme profesionale pentru persoanele care desfăşoară activitatea de control financiar preventiv propriu, cu modificările și completările ulterioare;</w:t>
      </w:r>
    </w:p>
    <w:p w14:paraId="0DC22714" w14:textId="77777777" w:rsidR="00DF5E27" w:rsidRPr="00DF5E27" w:rsidRDefault="00DF5E27" w:rsidP="00BD2C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E27">
        <w:rPr>
          <w:rFonts w:ascii="Times New Roman" w:hAnsi="Times New Roman"/>
          <w:sz w:val="24"/>
          <w:szCs w:val="24"/>
        </w:rPr>
        <w:t>- </w:t>
      </w:r>
      <w:r>
        <w:rPr>
          <w:rFonts w:ascii="Times New Roman" w:hAnsi="Times New Roman"/>
          <w:sz w:val="24"/>
          <w:szCs w:val="24"/>
        </w:rPr>
        <w:t xml:space="preserve"> </w:t>
      </w:r>
      <w:r w:rsidRPr="00DF5E27">
        <w:rPr>
          <w:rFonts w:ascii="Times New Roman" w:hAnsi="Times New Roman"/>
          <w:sz w:val="24"/>
          <w:szCs w:val="24"/>
        </w:rPr>
        <w:t>Legea contabilităţii nr. 82/1991, cu modificările și completările ulterioare;</w:t>
      </w:r>
    </w:p>
    <w:p w14:paraId="6C61E023" w14:textId="77777777" w:rsidR="00DF5E27" w:rsidRPr="00DF5E27" w:rsidRDefault="00DF5E27" w:rsidP="00BD2C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E27">
        <w:rPr>
          <w:rFonts w:ascii="Times New Roman" w:hAnsi="Times New Roman"/>
          <w:sz w:val="24"/>
          <w:szCs w:val="24"/>
        </w:rPr>
        <w:t>- Ordinul nr. 1917/2005 pentru aprobarea Normelor metodologice privind organizarea şi conducerea contabilităţii instituţiilor publice, Planul de conturi pentru instituţiile publice şi instrucţiunile de aplicare a acestuia, cu modificările și completările ulterioare;</w:t>
      </w:r>
    </w:p>
    <w:p w14:paraId="01E08F90" w14:textId="77777777" w:rsidR="00DF5E27" w:rsidRPr="00DF5E27" w:rsidRDefault="00DF5E27" w:rsidP="00BD2C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E27">
        <w:rPr>
          <w:rFonts w:ascii="Times New Roman" w:hAnsi="Times New Roman"/>
          <w:sz w:val="24"/>
          <w:szCs w:val="24"/>
        </w:rPr>
        <w:t>- Ordonanţa nr. 119/1999 privind controlul intern/managerial şi controlul financiar preventiv, cu modificările și completările ulterioare;</w:t>
      </w:r>
    </w:p>
    <w:p w14:paraId="1EF029B5" w14:textId="77777777" w:rsidR="00DF5E27" w:rsidRPr="00DF5E27" w:rsidRDefault="00DF5E27" w:rsidP="00BD2C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E27">
        <w:rPr>
          <w:rFonts w:ascii="Times New Roman" w:hAnsi="Times New Roman"/>
          <w:sz w:val="24"/>
          <w:szCs w:val="24"/>
        </w:rPr>
        <w:t>- Ordinul nr. 1792/2002 pentru aprobarea Normelor metodologice privind angajarea, lichidarea, ordonanţarea şi plata cheltuielilor instituţiilor publice, precum şi organizarea, evidenţa şi raportarea angajamentelor bugetare şi legale, cu modificările și completările ulterioare;</w:t>
      </w:r>
    </w:p>
    <w:p w14:paraId="7E7CC68A" w14:textId="77777777" w:rsidR="00DF5E27" w:rsidRPr="00DF5E27" w:rsidRDefault="00DF5E27" w:rsidP="00BD2C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E27">
        <w:rPr>
          <w:rFonts w:ascii="Times New Roman" w:hAnsi="Times New Roman"/>
          <w:sz w:val="24"/>
          <w:szCs w:val="24"/>
        </w:rPr>
        <w:t>- Legea nr. 500/2002 privind finanţele publice, cu modificările şi completările ulterioare;</w:t>
      </w:r>
    </w:p>
    <w:p w14:paraId="13D99F69" w14:textId="77777777" w:rsidR="00DF5E27" w:rsidRPr="00DF5E27" w:rsidRDefault="00DF5E27" w:rsidP="00BD2C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F5E27">
        <w:rPr>
          <w:rFonts w:ascii="Times New Roman" w:hAnsi="Times New Roman"/>
          <w:sz w:val="24"/>
          <w:szCs w:val="24"/>
        </w:rPr>
        <w:t>- Legea responsabilităţii fiscal-bugetare nr. 69/2010, cu modificările şi completările ulterioare;</w:t>
      </w:r>
    </w:p>
    <w:p w14:paraId="0F8CBFEB" w14:textId="37FA7748" w:rsidR="00872AD7" w:rsidRPr="00872AD7" w:rsidRDefault="00A62E50" w:rsidP="00BD2C2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ro-RO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ro-RO"/>
        </w:rPr>
        <w:t>Matei Petru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ro-RO"/>
        </w:rPr>
        <w:t xml:space="preserve"> – primarul comunei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ro-RO"/>
        </w:rPr>
        <w:t>Miclești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ro-RO"/>
        </w:rPr>
        <w:t>, județul Vaslui,</w:t>
      </w:r>
    </w:p>
    <w:p w14:paraId="13A54924" w14:textId="365D365F" w:rsidR="00F61ECA" w:rsidRDefault="00872AD7" w:rsidP="00BD2C2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</w:pP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D I S P U N E :</w:t>
      </w:r>
    </w:p>
    <w:p w14:paraId="3866090A" w14:textId="30FBB4A7" w:rsidR="00DF5E27" w:rsidRPr="00DF5E27" w:rsidRDefault="00872AD7" w:rsidP="00BD2C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="00DF5E27" w:rsidRPr="00DF5E27">
        <w:rPr>
          <w:rFonts w:ascii="Times New Roman" w:hAnsi="Times New Roman" w:cs="Times New Roman"/>
          <w:b/>
          <w:sz w:val="24"/>
          <w:szCs w:val="24"/>
          <w:lang w:val="ro-RO"/>
        </w:rPr>
        <w:t>Art. 1</w:t>
      </w:r>
      <w:r w:rsidR="00DF5E27" w:rsidRPr="00DF5E27">
        <w:rPr>
          <w:rFonts w:ascii="Times New Roman" w:hAnsi="Times New Roman" w:cs="Times New Roman"/>
          <w:sz w:val="24"/>
          <w:szCs w:val="24"/>
          <w:lang w:val="ro-RO"/>
        </w:rPr>
        <w:t xml:space="preserve"> Se aprobă </w:t>
      </w:r>
      <w:bookmarkStart w:id="1" w:name="_Hlk216181981"/>
      <w:r w:rsidR="00DF5E27" w:rsidRPr="00DF5E27">
        <w:rPr>
          <w:rFonts w:ascii="Times New Roman" w:hAnsi="Times New Roman" w:cs="Times New Roman"/>
          <w:sz w:val="24"/>
          <w:szCs w:val="24"/>
          <w:lang w:val="ro-RO"/>
        </w:rPr>
        <w:t xml:space="preserve">Cadrul </w:t>
      </w:r>
      <w:r w:rsidR="00DF5E27" w:rsidRPr="00DF5E27">
        <w:rPr>
          <w:rFonts w:ascii="Times New Roman" w:hAnsi="Times New Roman" w:cs="Times New Roman"/>
          <w:bCs/>
          <w:sz w:val="24"/>
          <w:szCs w:val="24"/>
        </w:rPr>
        <w:t>operaţiunilor supuse controlului financiar preventiv</w:t>
      </w:r>
      <w:r w:rsidR="00DF5E27" w:rsidRPr="00DF5E27">
        <w:rPr>
          <w:rFonts w:ascii="Times New Roman" w:hAnsi="Times New Roman" w:cs="Times New Roman"/>
          <w:sz w:val="24"/>
          <w:szCs w:val="24"/>
          <w:lang w:val="ro-RO"/>
        </w:rPr>
        <w:t xml:space="preserve"> conform </w:t>
      </w:r>
      <w:bookmarkEnd w:id="1"/>
      <w:r w:rsidR="00DF5E27" w:rsidRPr="00DF5E27">
        <w:rPr>
          <w:rFonts w:ascii="Times New Roman" w:hAnsi="Times New Roman" w:cs="Times New Roman"/>
          <w:sz w:val="24"/>
          <w:szCs w:val="24"/>
          <w:lang w:val="ro-RO"/>
        </w:rPr>
        <w:t>care face parte integrantă din prezenta dispoziție.</w:t>
      </w:r>
    </w:p>
    <w:p w14:paraId="3D758FC9" w14:textId="2F0E9BF4" w:rsidR="00DF5E27" w:rsidRPr="00DF5E27" w:rsidRDefault="00DF5E27" w:rsidP="00BD2C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5E27">
        <w:rPr>
          <w:rFonts w:ascii="Times New Roman" w:hAnsi="Times New Roman" w:cs="Times New Roman"/>
          <w:b/>
          <w:sz w:val="24"/>
          <w:szCs w:val="24"/>
          <w:lang w:val="ro-RO"/>
        </w:rPr>
        <w:t xml:space="preserve">Art. 2 </w:t>
      </w:r>
      <w:r w:rsidRPr="00DF5E27">
        <w:rPr>
          <w:rFonts w:ascii="Times New Roman" w:hAnsi="Times New Roman" w:cs="Times New Roman"/>
          <w:sz w:val="24"/>
          <w:szCs w:val="24"/>
          <w:lang w:val="ro-RO"/>
        </w:rPr>
        <w:t xml:space="preserve">Se desemnează </w:t>
      </w:r>
      <w:r w:rsidR="00B533AE">
        <w:rPr>
          <w:rFonts w:ascii="Times New Roman" w:hAnsi="Times New Roman" w:cs="Times New Roman"/>
          <w:sz w:val="24"/>
          <w:szCs w:val="24"/>
          <w:lang w:val="ro-RO"/>
        </w:rPr>
        <w:t>doamna Olaru Cristina Dana</w:t>
      </w:r>
      <w:r w:rsidR="000C0C49">
        <w:rPr>
          <w:rFonts w:ascii="Times New Roman" w:hAnsi="Times New Roman" w:cs="Times New Roman"/>
          <w:sz w:val="24"/>
          <w:szCs w:val="24"/>
          <w:lang w:val="ro-RO"/>
        </w:rPr>
        <w:t xml:space="preserve"> </w:t>
      </w:r>
      <w:r w:rsidRPr="00DF5E27">
        <w:rPr>
          <w:rFonts w:ascii="Times New Roman" w:hAnsi="Times New Roman" w:cs="Times New Roman"/>
          <w:sz w:val="24"/>
          <w:szCs w:val="24"/>
          <w:lang w:val="ro-RO"/>
        </w:rPr>
        <w:t xml:space="preserve">să exercite controlul financiar preventiv propriu pentru operațiunile </w:t>
      </w:r>
      <w:r w:rsidRPr="00DF5E27">
        <w:rPr>
          <w:rFonts w:ascii="Times New Roman" w:hAnsi="Times New Roman" w:cs="Times New Roman"/>
          <w:sz w:val="24"/>
          <w:szCs w:val="24"/>
        </w:rPr>
        <w:t>supuse controlului financiar preventive propriu.</w:t>
      </w:r>
    </w:p>
    <w:p w14:paraId="6219F2FA" w14:textId="77777777" w:rsidR="00DF5E27" w:rsidRPr="00DF5E27" w:rsidRDefault="00DF5E27" w:rsidP="00BD2C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F5E27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DF5E27">
        <w:rPr>
          <w:rFonts w:ascii="Times New Roman" w:hAnsi="Times New Roman" w:cs="Times New Roman"/>
          <w:b/>
          <w:sz w:val="24"/>
          <w:szCs w:val="24"/>
          <w:lang w:val="ro-RO"/>
        </w:rPr>
        <w:t xml:space="preserve">Art. 3 </w:t>
      </w:r>
      <w:r w:rsidRPr="00DF5E27">
        <w:rPr>
          <w:rFonts w:ascii="Times New Roman" w:hAnsi="Times New Roman" w:cs="Times New Roman"/>
          <w:sz w:val="24"/>
          <w:szCs w:val="24"/>
        </w:rPr>
        <w:t>Viza de control financiar preventiv se exercită prin semnătura persoanei în drept, competentă în acest sens, şi prin aplicarea de către aceasta a sigiliului personal. Viza de control financiar preventiv se exercită olograf sau electronic.</w:t>
      </w:r>
    </w:p>
    <w:p w14:paraId="188B3C4F" w14:textId="77777777" w:rsidR="00DF5E27" w:rsidRPr="00DF5E27" w:rsidRDefault="00DF5E27" w:rsidP="00BD2C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F5E27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DF5E27">
        <w:rPr>
          <w:rFonts w:ascii="Times New Roman" w:hAnsi="Times New Roman" w:cs="Times New Roman"/>
          <w:b/>
          <w:sz w:val="24"/>
          <w:szCs w:val="24"/>
          <w:lang w:val="ro-RO"/>
        </w:rPr>
        <w:t>Art. 4</w:t>
      </w:r>
      <w:r w:rsidRPr="00DF5E27">
        <w:rPr>
          <w:rFonts w:ascii="Times New Roman" w:hAnsi="Times New Roman" w:cs="Times New Roman"/>
          <w:sz w:val="24"/>
          <w:szCs w:val="24"/>
          <w:lang w:val="ro-RO"/>
        </w:rPr>
        <w:t xml:space="preserve"> Proiectele de operațiuni vor fi prezentate la viza de control financiar preventiv propriu însoțite de documente justificative.</w:t>
      </w:r>
    </w:p>
    <w:p w14:paraId="30957439" w14:textId="77777777" w:rsidR="00DF5E27" w:rsidRPr="00DF5E27" w:rsidRDefault="00DF5E27" w:rsidP="00BD2C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F5E27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DF5E27">
        <w:rPr>
          <w:rFonts w:ascii="Times New Roman" w:hAnsi="Times New Roman" w:cs="Times New Roman"/>
          <w:b/>
          <w:sz w:val="24"/>
          <w:szCs w:val="24"/>
          <w:lang w:val="ro-RO"/>
        </w:rPr>
        <w:t>Art. 5</w:t>
      </w:r>
      <w:r w:rsidRPr="00DF5E27">
        <w:rPr>
          <w:rFonts w:ascii="Times New Roman" w:hAnsi="Times New Roman" w:cs="Times New Roman"/>
          <w:sz w:val="24"/>
          <w:szCs w:val="24"/>
          <w:lang w:val="ro-RO"/>
        </w:rPr>
        <w:t xml:space="preserve"> În cazuri deosebite, persoana împuternicită cu exercitarea controlului financiar preventiv propriu poate solicita și alte documente justificative.</w:t>
      </w:r>
    </w:p>
    <w:p w14:paraId="70987A28" w14:textId="77777777" w:rsidR="00DF5E27" w:rsidRPr="00DF5E27" w:rsidRDefault="00DF5E27" w:rsidP="00BD2C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DF5E27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DF5E27">
        <w:rPr>
          <w:rFonts w:ascii="Times New Roman" w:hAnsi="Times New Roman" w:cs="Times New Roman"/>
          <w:b/>
          <w:sz w:val="24"/>
          <w:szCs w:val="24"/>
          <w:lang w:val="ro-RO"/>
        </w:rPr>
        <w:t xml:space="preserve">Art. 6 </w:t>
      </w:r>
      <w:r w:rsidRPr="00DF5E27">
        <w:rPr>
          <w:rFonts w:ascii="Times New Roman" w:hAnsi="Times New Roman" w:cs="Times New Roman"/>
          <w:sz w:val="24"/>
          <w:szCs w:val="24"/>
          <w:lang w:val="ro-RO"/>
        </w:rPr>
        <w:t>Persoana în drept să exercite controlul financiar preventiv propriu, răspunde pentru legalitatea, regularitatea și exercitarea operațiunilor pentru care a acordat viza de control financiar preventiv propriu.</w:t>
      </w:r>
    </w:p>
    <w:p w14:paraId="420BB3F0" w14:textId="434E31DA" w:rsidR="00872AD7" w:rsidRPr="007767F6" w:rsidRDefault="00DF5E27" w:rsidP="00BD2C2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ro-RO"/>
        </w:rPr>
      </w:pPr>
      <w:r w:rsidRPr="00DF5E27">
        <w:rPr>
          <w:rFonts w:ascii="Times New Roman" w:hAnsi="Times New Roman" w:cs="Times New Roman"/>
          <w:sz w:val="24"/>
          <w:szCs w:val="24"/>
          <w:lang w:val="ro-RO"/>
        </w:rPr>
        <w:tab/>
      </w:r>
      <w:r w:rsidRPr="00DF5E27">
        <w:rPr>
          <w:rFonts w:ascii="Times New Roman" w:hAnsi="Times New Roman" w:cs="Times New Roman"/>
          <w:b/>
          <w:sz w:val="24"/>
          <w:szCs w:val="24"/>
          <w:lang w:val="ro-RO"/>
        </w:rPr>
        <w:t xml:space="preserve">Art. 7 </w:t>
      </w:r>
      <w:r w:rsidRPr="00DF5E27">
        <w:rPr>
          <w:rFonts w:ascii="Times New Roman" w:hAnsi="Times New Roman" w:cs="Times New Roman"/>
          <w:bCs/>
          <w:sz w:val="24"/>
          <w:szCs w:val="24"/>
          <w:lang w:val="ro-RO"/>
        </w:rPr>
        <w:t>Prezenta dispoziţie se va comunica persoanei desemnate prin grija Secretarului General al instituției.</w:t>
      </w:r>
    </w:p>
    <w:p w14:paraId="5602DF25" w14:textId="3F289C50" w:rsidR="00872AD7" w:rsidRDefault="00A62E50" w:rsidP="00BD2C2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Miclești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– </w:t>
      </w:r>
      <w:r w:rsidR="00B533AE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1</w:t>
      </w:r>
      <w:r w:rsidR="00D0145A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8</w:t>
      </w:r>
      <w:r w:rsidR="00347848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.</w:t>
      </w:r>
      <w:r w:rsidR="00D0145A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0</w:t>
      </w:r>
      <w:r w:rsidR="00B533AE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6</w:t>
      </w:r>
      <w:r w:rsidR="00347848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.202</w:t>
      </w:r>
      <w:r w:rsidR="00D0145A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6</w:t>
      </w:r>
    </w:p>
    <w:p w14:paraId="76B1177B" w14:textId="77777777" w:rsidR="00D0145A" w:rsidRDefault="00D0145A" w:rsidP="00BD2C2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</w:pPr>
    </w:p>
    <w:p w14:paraId="473769EE" w14:textId="4598B8E9" w:rsidR="00872AD7" w:rsidRPr="00872AD7" w:rsidRDefault="00A62E50" w:rsidP="00BD2C2E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 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Primar,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  <w:t xml:space="preserve">       Contrasemnează pentru legalitate,</w:t>
      </w:r>
    </w:p>
    <w:p w14:paraId="33E7A0FC" w14:textId="7BCB892B" w:rsidR="00574851" w:rsidRDefault="00A62E50" w:rsidP="00BD2C2E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Matei Petru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  <w:t xml:space="preserve">                           </w:t>
      </w:r>
      <w:r w:rsidR="00BD2C2E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 </w:t>
      </w:r>
      <w:r w:rsidR="00E713FF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  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Secretar general</w:t>
      </w:r>
      <w:r w:rsidR="00BD2C2E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comuna Miclești</w:t>
      </w:r>
      <w:r w:rsidR="00872AD7"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>,</w:t>
      </w:r>
    </w:p>
    <w:p w14:paraId="5817AF00" w14:textId="0337945E" w:rsidR="00872AD7" w:rsidRPr="00872AD7" w:rsidRDefault="00872AD7" w:rsidP="00BD2C2E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</w:pP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</w:r>
      <w:r w:rsidRPr="00872AD7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ab/>
        <w:t xml:space="preserve"> </w:t>
      </w:r>
      <w:r w:rsidR="007767F6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</w:t>
      </w:r>
      <w:r w:rsidR="00E713FF">
        <w:rPr>
          <w:rFonts w:ascii="Times New Roman" w:eastAsia="Calibri" w:hAnsi="Times New Roman" w:cs="Times New Roman"/>
          <w:b/>
          <w:bCs/>
          <w:sz w:val="24"/>
          <w:szCs w:val="24"/>
          <w:lang w:val="ro-RO"/>
        </w:rPr>
        <w:t xml:space="preserve">    Hriscu Petrică Marian</w:t>
      </w:r>
    </w:p>
    <w:p w14:paraId="1D485D84" w14:textId="2E5D57A9" w:rsidR="0010324E" w:rsidRDefault="0010324E" w:rsidP="0010324E">
      <w:pPr>
        <w:pStyle w:val="Default"/>
        <w:tabs>
          <w:tab w:val="left" w:pos="6261"/>
        </w:tabs>
        <w:jc w:val="right"/>
        <w:rPr>
          <w:b/>
          <w:bCs/>
          <w:lang w:val="ro-RO"/>
        </w:rPr>
      </w:pPr>
      <w:r>
        <w:rPr>
          <w:b/>
          <w:bCs/>
          <w:lang w:val="ro-RO"/>
        </w:rPr>
        <w:lastRenderedPageBreak/>
        <w:t xml:space="preserve">ANEXA LA DISPOZITIA Nr. </w:t>
      </w:r>
      <w:r w:rsidR="00B533AE">
        <w:rPr>
          <w:b/>
          <w:bCs/>
          <w:lang w:val="ro-RO"/>
        </w:rPr>
        <w:t>127</w:t>
      </w:r>
      <w:r>
        <w:rPr>
          <w:b/>
          <w:bCs/>
          <w:lang w:val="ro-RO"/>
        </w:rPr>
        <w:t xml:space="preserve"> din </w:t>
      </w:r>
      <w:r w:rsidR="00B533AE">
        <w:rPr>
          <w:b/>
          <w:bCs/>
          <w:lang w:val="ro-RO"/>
        </w:rPr>
        <w:t>1</w:t>
      </w:r>
      <w:r w:rsidR="00D0145A">
        <w:rPr>
          <w:b/>
          <w:bCs/>
          <w:lang w:val="ro-RO"/>
        </w:rPr>
        <w:t>8</w:t>
      </w:r>
      <w:r>
        <w:rPr>
          <w:b/>
          <w:bCs/>
          <w:lang w:val="ro-RO"/>
        </w:rPr>
        <w:t>.</w:t>
      </w:r>
      <w:r w:rsidR="00D0145A">
        <w:rPr>
          <w:b/>
          <w:bCs/>
          <w:lang w:val="ro-RO"/>
        </w:rPr>
        <w:t>0</w:t>
      </w:r>
      <w:r w:rsidR="00B533AE">
        <w:rPr>
          <w:b/>
          <w:bCs/>
          <w:lang w:val="ro-RO"/>
        </w:rPr>
        <w:t>6</w:t>
      </w:r>
      <w:r>
        <w:rPr>
          <w:b/>
          <w:bCs/>
          <w:lang w:val="ro-RO"/>
        </w:rPr>
        <w:t>.202</w:t>
      </w:r>
      <w:r w:rsidR="00D0145A">
        <w:rPr>
          <w:b/>
          <w:bCs/>
          <w:lang w:val="ro-RO"/>
        </w:rPr>
        <w:t>6</w:t>
      </w:r>
    </w:p>
    <w:p w14:paraId="2DA6F973" w14:textId="77777777" w:rsidR="0010324E" w:rsidRDefault="0010324E" w:rsidP="0010324E">
      <w:pPr>
        <w:pStyle w:val="Default"/>
        <w:tabs>
          <w:tab w:val="left" w:pos="6261"/>
        </w:tabs>
        <w:jc w:val="right"/>
        <w:rPr>
          <w:b/>
          <w:bCs/>
          <w:lang w:val="ro-RO"/>
        </w:rPr>
      </w:pPr>
    </w:p>
    <w:p w14:paraId="24C88043" w14:textId="37218DC4" w:rsidR="0010324E" w:rsidRDefault="0010324E" w:rsidP="0010324E">
      <w:pPr>
        <w:pStyle w:val="Default"/>
        <w:jc w:val="center"/>
        <w:rPr>
          <w:b/>
          <w:bCs/>
          <w:lang w:val="ro-RO"/>
        </w:rPr>
      </w:pPr>
      <w:r w:rsidRPr="0010324E">
        <w:rPr>
          <w:b/>
          <w:bCs/>
          <w:lang w:val="ro-RO"/>
        </w:rPr>
        <w:t xml:space="preserve">CADRUL </w:t>
      </w:r>
      <w:r w:rsidRPr="0010324E">
        <w:rPr>
          <w:b/>
          <w:bCs/>
        </w:rPr>
        <w:t>OPERAŢIUNILOR SUPUSE CONTROLULUI FINANCIAR PREVENTIV</w:t>
      </w:r>
      <w:r w:rsidRPr="0010324E">
        <w:rPr>
          <w:b/>
          <w:bCs/>
          <w:lang w:val="ro-RO"/>
        </w:rPr>
        <w:t xml:space="preserve"> CONFORM</w:t>
      </w:r>
    </w:p>
    <w:p w14:paraId="7B26F241" w14:textId="77777777" w:rsidR="0010324E" w:rsidRDefault="0010324E" w:rsidP="0010324E">
      <w:pPr>
        <w:pStyle w:val="Default"/>
        <w:jc w:val="both"/>
        <w:rPr>
          <w:sz w:val="23"/>
          <w:szCs w:val="23"/>
        </w:rPr>
      </w:pPr>
    </w:p>
    <w:p w14:paraId="5BFFB7AB" w14:textId="1A2AE885" w:rsidR="006309E3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57249F">
        <w:rPr>
          <w:sz w:val="23"/>
          <w:szCs w:val="23"/>
        </w:rPr>
        <w:t>Cerere pentru deschiderea de credite bugetare</w:t>
      </w:r>
    </w:p>
    <w:p w14:paraId="0ED2877F" w14:textId="77777777" w:rsidR="006309E3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6309E3">
        <w:rPr>
          <w:sz w:val="23"/>
          <w:szCs w:val="23"/>
        </w:rPr>
        <w:t>Dispoziție bugetară privind repartizarea creditelor bugetare sau borderoul centralizator al dispozițiilor bugetare</w:t>
      </w:r>
    </w:p>
    <w:p w14:paraId="28534B31" w14:textId="77777777" w:rsidR="006309E3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6309E3">
        <w:rPr>
          <w:sz w:val="23"/>
          <w:szCs w:val="23"/>
        </w:rPr>
        <w:t>Document pentru modificarea repartizării pe trimestre a creditelor bugetare</w:t>
      </w:r>
    </w:p>
    <w:p w14:paraId="33BA8681" w14:textId="77777777" w:rsidR="006309E3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6309E3">
        <w:rPr>
          <w:sz w:val="23"/>
          <w:szCs w:val="23"/>
        </w:rPr>
        <w:t>Document pentru efectuarea virărilor de credite</w:t>
      </w:r>
    </w:p>
    <w:p w14:paraId="67C7D55D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6309E3">
        <w:rPr>
          <w:sz w:val="23"/>
          <w:szCs w:val="23"/>
        </w:rPr>
        <w:t>Dispoziție bugetară privind retragerea creditelor bugetare</w:t>
      </w:r>
    </w:p>
    <w:p w14:paraId="637AEBF3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Contract de achiziție publică / sectorială</w:t>
      </w:r>
    </w:p>
    <w:p w14:paraId="6251D79F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Contract / Decizie / Ordin de finanțare</w:t>
      </w:r>
    </w:p>
    <w:p w14:paraId="178A6DC9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Contract subsecvent acordului-cadru</w:t>
      </w:r>
    </w:p>
    <w:p w14:paraId="79E90949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Contract/Comandă de achiziție publică/sectorială, atribuit / atribuită prin achiziție direct</w:t>
      </w:r>
    </w:p>
    <w:p w14:paraId="7CE4B58B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Act adițional la contractul de achiziție publică/sectorială</w:t>
      </w:r>
    </w:p>
    <w:p w14:paraId="4EEFAB28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Acord de împrumut subsidiar / Acord de împrumut subsidiar și garanție</w:t>
      </w:r>
    </w:p>
    <w:p w14:paraId="46BF78B8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Convenție de garanție aferentă acordului de garanție</w:t>
      </w:r>
    </w:p>
    <w:p w14:paraId="033FCC23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Scrisoare de garanție pentru împrumuturi externe contractate sau garantate de Guvern prin Ministerul Finanțelor Publice /contractate sau garantate de unitatea administrativ- teritorială</w:t>
      </w:r>
    </w:p>
    <w:p w14:paraId="5D7E872B" w14:textId="77777777" w:rsidR="00C3385B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Convenție de garantare între Ministerul Finanțelor Publice/ unitatea administrativ-teritorială, în calitate de garant, și beneficiarul scrisorii de garanție</w:t>
      </w:r>
    </w:p>
    <w:p w14:paraId="22F41E1C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C3385B">
        <w:rPr>
          <w:sz w:val="23"/>
          <w:szCs w:val="23"/>
        </w:rPr>
        <w:t>Scrisoare de garanție pentru împrumutul garantat de stat, contractat direct de o unitate administrativ-teritorială</w:t>
      </w:r>
    </w:p>
    <w:p w14:paraId="55608F73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Convenție de garanție între Ministerul Finanțelor Publice, în calitate de garant, și Reprezentantul legal al unității administrativ-teritoriale, în calitate de garantat</w:t>
      </w:r>
    </w:p>
    <w:p w14:paraId="7089222C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Contract de concesionare, cumpărare sau de închiriere de terenuri, clădiri existente, alte bunuri imobile sau a drepturilor asupra acestora, în care entitatea publică este concesionar, cumpărător sau chiriaș</w:t>
      </w:r>
    </w:p>
    <w:p w14:paraId="6734FA55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Acord pentru schimb de experiență sau documentare, pe bază de reciprocitate, fără transfer de valuta</w:t>
      </w:r>
    </w:p>
    <w:p w14:paraId="16CD4F6B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Act intern de decizie privind organizarea acțiunilor de protocol, a unor manifestări cu caracter cultural-științific sau a altor acțiuni cu caracter specific, inclusiv devizul estimativ, pe categorii de cheltuieli</w:t>
      </w:r>
    </w:p>
    <w:p w14:paraId="157E5C7F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Act intern de decizie privind deplasarea în străinătate, inclusiv devizul estimativ de cheltuieli</w:t>
      </w:r>
    </w:p>
    <w:p w14:paraId="13DED870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Act intern de decizie privind delegarea sau detașarea în țară a personalului, inclusiv devizul estimativ de cheltuieli</w:t>
      </w:r>
    </w:p>
    <w:p w14:paraId="0968CC89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Act administrativ (ordin, act intern de decizie)/contract individual de muncă privind angajarea sau promovarea/ avansarea personalului, exercitarea cu caracter temporar a unei funcții de conducere, acordarea altor drepturi salariale</w:t>
      </w:r>
    </w:p>
    <w:p w14:paraId="390F552D" w14:textId="77777777" w:rsidR="00114A01" w:rsidRDefault="0057249F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Contract de comodat în care entitatea publică are calitatea de comodatar</w:t>
      </w:r>
    </w:p>
    <w:p w14:paraId="53EF9809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Convenție pentru acordarea de împrumuturi, conform art. 69 din Legea nr. 500/2002</w:t>
      </w:r>
    </w:p>
    <w:p w14:paraId="2886280B" w14:textId="7C3BE2D5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Angajament legal</w:t>
      </w:r>
      <w:r w:rsidR="001F0AEC">
        <w:rPr>
          <w:sz w:val="23"/>
          <w:szCs w:val="23"/>
        </w:rPr>
        <w:t xml:space="preserve"> </w:t>
      </w:r>
      <w:r w:rsidRPr="00114A01">
        <w:rPr>
          <w:sz w:val="23"/>
          <w:szCs w:val="23"/>
        </w:rPr>
        <w:t>(contract/acord/convenție de finanțare, contract de subvenție, convenție de împrumut etc.) pentru acordarea de ajutoare de stat / de minimis</w:t>
      </w:r>
    </w:p>
    <w:p w14:paraId="66F49CFF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privind achiziția publică/sectorială, concesiunea de lucrări sau servicii</w:t>
      </w:r>
      <w:r w:rsidRPr="00C75851">
        <w:t xml:space="preserve"> </w:t>
      </w:r>
      <w:r w:rsidRPr="00114A01">
        <w:rPr>
          <w:sz w:val="23"/>
          <w:szCs w:val="23"/>
        </w:rPr>
        <w:t>Ordonanțare de plată pentru avansuri acordate în cadrul contractului de achiziție publică/ sectorială / de concesiune de lucrări sau servicii</w:t>
      </w:r>
    </w:p>
    <w:p w14:paraId="1EDBEF42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privind prefinanțări, plăți intermediare, plăți finale în cadrul contractelor/deciziilor/ ordinelor de finanțare</w:t>
      </w:r>
    </w:p>
    <w:p w14:paraId="23D0A499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Ordin de plată în valută pentru achitarea la extern a ratelor de capital, a dobânzilor, a comisioanelor și a altor costuri provenite din împrumuturi externe</w:t>
      </w:r>
    </w:p>
    <w:p w14:paraId="02D73904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lastRenderedPageBreak/>
        <w:t>Ordonanțare de plată privind virarea către bancă a contravalorii în lei a valutei disponibilizate pentru achitarea la extern a obligațiilor de plată rezultate din împrumuturile externe contractate direct sau garantate de stat</w:t>
      </w:r>
    </w:p>
    <w:p w14:paraId="6C84D0B1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sau ordonanțare a transferului valutar pentru plăți care se efectuează din conturile speciale ale imprumuturilor externe</w:t>
      </w:r>
    </w:p>
    <w:p w14:paraId="32855690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pentru acreditiv simplu sau documentar în cadrul unui contract extern finanțat printr-un împrumut extern</w:t>
      </w:r>
    </w:p>
    <w:p w14:paraId="2398EAC3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pentru cotizații, respectiv contribuții, taxe etc. la diverse organisme internaționale</w:t>
      </w:r>
    </w:p>
    <w:p w14:paraId="6ED4713E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pentru ajutoare de stat/de minimis, scheme de plăți,</w:t>
      </w:r>
    </w:p>
    <w:p w14:paraId="40CB3586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privind redevențe, chirii sau alte cheltuieli legate de concesionare sau închiriere</w:t>
      </w:r>
    </w:p>
    <w:p w14:paraId="52683A36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plată/ Dispoziție de plată către casierie privind avansuri sau sume cuvenite titularului de decont, care se acordă prin casierie</w:t>
      </w:r>
    </w:p>
    <w:p w14:paraId="41675EBE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Ordonanțare de plată a salariilor, a altor drepturi salariale acordate personalului, precum și a obligațiilor fiscale aferente acestora</w:t>
      </w:r>
    </w:p>
    <w:p w14:paraId="7CF477CB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Contract de concesiune de bunuri proprietate publică (entitatea publică este concedent)</w:t>
      </w:r>
    </w:p>
    <w:p w14:paraId="47F4D13A" w14:textId="77777777" w:rsidR="00114A01" w:rsidRDefault="00C75851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Contract de închiriere a bunurilor proprietate publică (entitatea publică este titular al dreptului de proprietate/administrare)</w:t>
      </w:r>
    </w:p>
    <w:p w14:paraId="5A1394C3" w14:textId="77777777" w:rsidR="00114A01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Contract de concesiune de lucrări sau servicii (entitatea publică este concedent)</w:t>
      </w:r>
    </w:p>
    <w:p w14:paraId="7D409839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114A01">
        <w:rPr>
          <w:sz w:val="23"/>
          <w:szCs w:val="23"/>
        </w:rPr>
        <w:t>Act adițional la contractul de concesiune de lucrări sau servicii (entitatea publică este concedent)</w:t>
      </w:r>
    </w:p>
    <w:p w14:paraId="1B170830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Proces-verbal de predare- preluare având ca obiect transmiterea bunului fără plată</w:t>
      </w:r>
    </w:p>
    <w:p w14:paraId="43E7EA2D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Contract de vânzare- cumpărare a bunurilor disponibilizate (entitatea publică are calitatea de vânzător)</w:t>
      </w:r>
    </w:p>
    <w:p w14:paraId="0BA638C6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Strategie de contractare pentru achiziția publică/sectorială</w:t>
      </w:r>
    </w:p>
    <w:p w14:paraId="05930929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Strategie de contractare pentru concesiunea de lucrări sau servicii</w:t>
      </w:r>
    </w:p>
    <w:p w14:paraId="083FF256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Model de acord-cadru de achiziție publică/sectorială inclus în documentația de atribuire</w:t>
      </w:r>
    </w:p>
    <w:p w14:paraId="6FBEEFE6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Model de contract de achiziție publică/sectorială inclus în documentația de atribuire</w:t>
      </w:r>
    </w:p>
    <w:p w14:paraId="7794FD38" w14:textId="77777777" w:rsidR="007767F6" w:rsidRDefault="00A216A9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Model de contract de concesiune de lucrări sau servicii inclus în documentația de atribuire (entitatea publică este concedent)</w:t>
      </w:r>
    </w:p>
    <w:p w14:paraId="7FD9CFE9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Acord-cadru de achiziție publică/sectorială</w:t>
      </w:r>
    </w:p>
    <w:p w14:paraId="3EFF17C3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Act adițional la acordul-cadru de achiziție publică/sectorială</w:t>
      </w:r>
    </w:p>
    <w:p w14:paraId="1BCB51D1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Document de actualizare a valorii obiectivului/ proiectului de investiții și a lucrărilor de intervenții, în funcție de evoluția indicilor de prețuri</w:t>
      </w:r>
    </w:p>
    <w:p w14:paraId="698E8093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Proces-verbal de scoatere din funcțiune a mijlocului fix/ de declasare a unor bunuri materiale</w:t>
      </w:r>
    </w:p>
    <w:p w14:paraId="56D7F264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Decont privind cheltuielile ocazionate de organizarea acțiunilor de protocol, a manifestărilor cu character cultural-științific sau a altor acțiuni cu caracter specific</w:t>
      </w:r>
    </w:p>
    <w:p w14:paraId="0C026E02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Decont de cheltuieli privind deplasarea în străinătate pentru îndeplinirea unor misiuni cu caracter temporar</w:t>
      </w:r>
    </w:p>
    <w:p w14:paraId="658B89C5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Decont de cheltuieli privind justificarea avansului acordat pentru deplasări în țară și/sau pentru achiziții prin cumpărare direct</w:t>
      </w:r>
    </w:p>
    <w:p w14:paraId="6DA5D3DC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Contract de sponsorizare în care entitatea publică este beneficiar al sponsorizării</w:t>
      </w:r>
    </w:p>
    <w:p w14:paraId="06944499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Act de donație, în care entitatea publică are calitatea de donator</w:t>
      </w:r>
    </w:p>
    <w:p w14:paraId="05413C19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Dispoziție de încasare către casierie</w:t>
      </w:r>
    </w:p>
    <w:p w14:paraId="3E2AA5FD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Cerere de prefinanțare</w:t>
      </w:r>
    </w:p>
    <w:p w14:paraId="241D35FD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Cerere de fonduri europene</w:t>
      </w:r>
    </w:p>
    <w:p w14:paraId="2AF9AF44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Cerere de tragere și cerere de alimentare a contului special în cadrul împrumuturilor externe</w:t>
      </w:r>
    </w:p>
    <w:p w14:paraId="74AB9218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Borderou desfasurator al incasarilor</w:t>
      </w:r>
    </w:p>
    <w:p w14:paraId="37946A6B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Borderou debite / scaderi</w:t>
      </w:r>
    </w:p>
    <w:p w14:paraId="3CE29F10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Decizii de impunere</w:t>
      </w:r>
    </w:p>
    <w:p w14:paraId="74D54FA4" w14:textId="77777777" w:rsidR="007767F6" w:rsidRDefault="00F506BD" w:rsidP="00BD2C2E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Registrul de casa</w:t>
      </w:r>
    </w:p>
    <w:p w14:paraId="6E1D4DAC" w14:textId="64A9EA17" w:rsidR="00D92E6C" w:rsidRPr="001F0AEC" w:rsidRDefault="00F506BD" w:rsidP="001F0AEC">
      <w:pPr>
        <w:pStyle w:val="Default"/>
        <w:numPr>
          <w:ilvl w:val="0"/>
          <w:numId w:val="3"/>
        </w:numPr>
        <w:ind w:left="0"/>
        <w:jc w:val="both"/>
        <w:rPr>
          <w:sz w:val="23"/>
          <w:szCs w:val="23"/>
        </w:rPr>
      </w:pPr>
      <w:r w:rsidRPr="007767F6">
        <w:rPr>
          <w:sz w:val="23"/>
          <w:szCs w:val="23"/>
        </w:rPr>
        <w:t>Dispoziția de plata/încasare</w:t>
      </w:r>
    </w:p>
    <w:sectPr w:rsidR="00D92E6C" w:rsidRPr="001F0AEC" w:rsidSect="0057249F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10603" w14:textId="77777777" w:rsidR="00AD3E87" w:rsidRDefault="00AD3E87" w:rsidP="0010324E">
      <w:pPr>
        <w:spacing w:after="0" w:line="240" w:lineRule="auto"/>
      </w:pPr>
      <w:r>
        <w:separator/>
      </w:r>
    </w:p>
  </w:endnote>
  <w:endnote w:type="continuationSeparator" w:id="0">
    <w:p w14:paraId="03A969B9" w14:textId="77777777" w:rsidR="00AD3E87" w:rsidRDefault="00AD3E87" w:rsidP="00103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9068A" w14:textId="77777777" w:rsidR="00AD3E87" w:rsidRDefault="00AD3E87" w:rsidP="0010324E">
      <w:pPr>
        <w:spacing w:after="0" w:line="240" w:lineRule="auto"/>
      </w:pPr>
      <w:r>
        <w:separator/>
      </w:r>
    </w:p>
  </w:footnote>
  <w:footnote w:type="continuationSeparator" w:id="0">
    <w:p w14:paraId="5D6D7D74" w14:textId="77777777" w:rsidR="00AD3E87" w:rsidRDefault="00AD3E87" w:rsidP="001032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00DAA"/>
    <w:multiLevelType w:val="hybridMultilevel"/>
    <w:tmpl w:val="097C25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515341"/>
    <w:multiLevelType w:val="hybridMultilevel"/>
    <w:tmpl w:val="8AAE9B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A978F1"/>
    <w:multiLevelType w:val="hybridMultilevel"/>
    <w:tmpl w:val="48986BB6"/>
    <w:lvl w:ilvl="0" w:tplc="ECF64B0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432941914">
    <w:abstractNumId w:val="1"/>
  </w:num>
  <w:num w:numId="2" w16cid:durableId="859507568">
    <w:abstractNumId w:val="0"/>
  </w:num>
  <w:num w:numId="3" w16cid:durableId="3893030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1573"/>
    <w:rsid w:val="000C0C49"/>
    <w:rsid w:val="0010324E"/>
    <w:rsid w:val="00114A01"/>
    <w:rsid w:val="00142CCE"/>
    <w:rsid w:val="001F0AEC"/>
    <w:rsid w:val="00274E16"/>
    <w:rsid w:val="002C25C0"/>
    <w:rsid w:val="002D210E"/>
    <w:rsid w:val="00347848"/>
    <w:rsid w:val="004124E5"/>
    <w:rsid w:val="004211D1"/>
    <w:rsid w:val="004B727A"/>
    <w:rsid w:val="004C3D66"/>
    <w:rsid w:val="004F1573"/>
    <w:rsid w:val="00540DB8"/>
    <w:rsid w:val="0057249F"/>
    <w:rsid w:val="00574851"/>
    <w:rsid w:val="0058216F"/>
    <w:rsid w:val="005A7958"/>
    <w:rsid w:val="006043F8"/>
    <w:rsid w:val="006309E3"/>
    <w:rsid w:val="006827B6"/>
    <w:rsid w:val="0069692F"/>
    <w:rsid w:val="006E2519"/>
    <w:rsid w:val="007127C3"/>
    <w:rsid w:val="007322A2"/>
    <w:rsid w:val="007767F6"/>
    <w:rsid w:val="00821128"/>
    <w:rsid w:val="00872AD7"/>
    <w:rsid w:val="008A3BD5"/>
    <w:rsid w:val="00996BE0"/>
    <w:rsid w:val="009E3599"/>
    <w:rsid w:val="00A03F6B"/>
    <w:rsid w:val="00A121B2"/>
    <w:rsid w:val="00A14223"/>
    <w:rsid w:val="00A20CBA"/>
    <w:rsid w:val="00A216A9"/>
    <w:rsid w:val="00A62E50"/>
    <w:rsid w:val="00A72554"/>
    <w:rsid w:val="00AD3E87"/>
    <w:rsid w:val="00B06697"/>
    <w:rsid w:val="00B533AE"/>
    <w:rsid w:val="00BA0619"/>
    <w:rsid w:val="00BD2C2E"/>
    <w:rsid w:val="00C3385B"/>
    <w:rsid w:val="00C56E4B"/>
    <w:rsid w:val="00C75851"/>
    <w:rsid w:val="00D0145A"/>
    <w:rsid w:val="00D92E6C"/>
    <w:rsid w:val="00DF5E27"/>
    <w:rsid w:val="00E713FF"/>
    <w:rsid w:val="00EB14B4"/>
    <w:rsid w:val="00F506BD"/>
    <w:rsid w:val="00F61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765A23"/>
  <w15:chartTrackingRefBased/>
  <w15:docId w15:val="{943B1927-A048-4C55-AFDC-471FEA1CF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lu1">
    <w:name w:val="heading 1"/>
    <w:basedOn w:val="Normal"/>
    <w:next w:val="Normal"/>
    <w:link w:val="Titlu1Caracter"/>
    <w:uiPriority w:val="9"/>
    <w:qFormat/>
    <w:rsid w:val="0057485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57485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478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47848"/>
    <w:rPr>
      <w:rFonts w:ascii="Segoe UI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6E2519"/>
    <w:pPr>
      <w:ind w:left="720"/>
      <w:contextualSpacing/>
    </w:pPr>
  </w:style>
  <w:style w:type="paragraph" w:customStyle="1" w:styleId="Default">
    <w:name w:val="Default"/>
    <w:rsid w:val="006E251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/>
    </w:rPr>
  </w:style>
  <w:style w:type="paragraph" w:styleId="Antet">
    <w:name w:val="header"/>
    <w:basedOn w:val="Normal"/>
    <w:link w:val="AntetCaracter"/>
    <w:uiPriority w:val="99"/>
    <w:unhideWhenUsed/>
    <w:rsid w:val="001032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10324E"/>
  </w:style>
  <w:style w:type="paragraph" w:styleId="Subsol">
    <w:name w:val="footer"/>
    <w:basedOn w:val="Normal"/>
    <w:link w:val="SubsolCaracter"/>
    <w:uiPriority w:val="99"/>
    <w:unhideWhenUsed/>
    <w:rsid w:val="001032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1032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856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80D61D-E4D8-4F6D-B0B2-A1B2DA51E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1432</Words>
  <Characters>8169</Characters>
  <Application>Microsoft Office Word</Application>
  <DocSecurity>0</DocSecurity>
  <Lines>68</Lines>
  <Paragraphs>19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9582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Comuna Miclesti</cp:lastModifiedBy>
  <cp:revision>18</cp:revision>
  <cp:lastPrinted>2026-06-22T06:45:00Z</cp:lastPrinted>
  <dcterms:created xsi:type="dcterms:W3CDTF">2025-02-05T12:32:00Z</dcterms:created>
  <dcterms:modified xsi:type="dcterms:W3CDTF">2026-06-22T10:24:00Z</dcterms:modified>
</cp:coreProperties>
</file>